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E" w:rsidRDefault="00CD354E" w:rsidP="00CD354E"/>
    <w:p w:rsidR="00CD354E" w:rsidRDefault="00CD354E" w:rsidP="00CD354E"/>
    <w:p w:rsidR="00CD354E" w:rsidRDefault="00CD354E" w:rsidP="00CD354E"/>
    <w:p w:rsidR="00CD354E" w:rsidRDefault="00CD354E" w:rsidP="00CD354E"/>
    <w:p w:rsidR="00CD354E" w:rsidRDefault="00CD354E" w:rsidP="00CD354E"/>
    <w:p w:rsidR="00CD354E" w:rsidRDefault="00CD354E" w:rsidP="00CD354E"/>
    <w:p w:rsidR="00CD354E" w:rsidRDefault="00CD354E" w:rsidP="00CD354E"/>
    <w:p w:rsidR="00CD354E" w:rsidRDefault="00CD354E" w:rsidP="00CD354E"/>
    <w:tbl>
      <w:tblPr>
        <w:tblW w:w="5000" w:type="pct"/>
        <w:tblCellSpacing w:w="0" w:type="dxa"/>
        <w:tblBorders>
          <w:bottom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9475"/>
      </w:tblGrid>
      <w:tr w:rsidR="00CD354E" w:rsidTr="00CD354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</w:tcPr>
          <w:p w:rsidR="00CD354E" w:rsidRDefault="00CD354E">
            <w:pPr>
              <w:spacing w:after="0"/>
              <w:rPr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D354E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D354E" w:rsidRDefault="00CD354E">
                  <w:pPr>
                    <w:spacing w:after="0" w:line="240" w:lineRule="auto"/>
                    <w:jc w:val="center"/>
                    <w:outlineLvl w:val="2"/>
                    <w:rPr>
                      <w:rFonts w:ascii="Georgia" w:eastAsia="Times New Roman" w:hAnsi="Georgia" w:cs="Courier New"/>
                      <w:b/>
                      <w:bCs/>
                      <w:color w:val="351C75"/>
                      <w:sz w:val="36"/>
                      <w:szCs w:val="36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outlineLvl w:val="2"/>
                    <w:rPr>
                      <w:rFonts w:ascii="Trebuchet MS" w:eastAsia="Times New Roman" w:hAnsi="Trebuchet MS" w:cs="Arial"/>
                      <w:b/>
                      <w:bCs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Georgia" w:eastAsia="Times New Roman" w:hAnsi="Georgia" w:cs="Courier New"/>
                      <w:b/>
                      <w:bCs/>
                      <w:color w:val="000000"/>
                      <w:sz w:val="48"/>
                      <w:szCs w:val="48"/>
                    </w:rPr>
                    <w:t>План внеурочной деятельности</w:t>
                  </w:r>
                  <w:r>
                    <w:rPr>
                      <w:rFonts w:ascii="Georgia" w:eastAsia="Times New Roman" w:hAnsi="Georgia" w:cs="Arial"/>
                      <w:b/>
                      <w:bCs/>
                      <w:color w:val="000000"/>
                      <w:sz w:val="48"/>
                      <w:szCs w:val="48"/>
                    </w:rPr>
                    <w:br/>
                    <w:t xml:space="preserve">МКОУ «Куркинская ООШ» </w:t>
                  </w:r>
                  <w:r>
                    <w:rPr>
                      <w:rFonts w:ascii="Georgia" w:eastAsia="Times New Roman" w:hAnsi="Georgia" w:cs="Arial"/>
                      <w:b/>
                      <w:bCs/>
                      <w:color w:val="000000"/>
                      <w:sz w:val="48"/>
                      <w:szCs w:val="48"/>
                    </w:rPr>
                    <w:br/>
                    <w:t>на 2012-2013 учебный год</w:t>
                  </w: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I.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Пояснительная записка</w:t>
                  </w:r>
                </w:p>
                <w:p w:rsidR="00CD354E" w:rsidRDefault="00CD354E">
                  <w:pPr>
                    <w:spacing w:after="0" w:line="240" w:lineRule="auto"/>
                    <w:ind w:firstLine="708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            </w:r>
                </w:p>
                <w:p w:rsidR="00CD354E" w:rsidRDefault="00CD354E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качестве организационного механизма реализации внеурочной деятельности в МКОУ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«Куркинская ООШ»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используется план внеурочной деятельности - нормативный документ, который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</w:t>
                  </w:r>
                </w:p>
                <w:p w:rsidR="00CD354E" w:rsidRDefault="00CD354E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своей деятельности МКОУ «Куркинская ООШ» ориентируется прежде всего на стратегические цели развития образования в Российской Федерации на реализацию приоритетного национального проекта «Образование»,  Федеральной целевой программы развития образования на период 2006-2010гг., Национальной образовательной инициативы «Наша новая школа», направленной на модернизацию и развитие системы общего образования страны (Послание Федеральному собранию Президента РФ Медведева Д.А. 5.11.2010года).</w:t>
                  </w:r>
                </w:p>
                <w:p w:rsidR="00CD354E" w:rsidRDefault="00CD354E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Образовательная программа составлена согласно требованиям нормативных документов: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Закона РФ «Об образовании»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17.07.2009г. №148-ФЗ;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Типового положения об ОУ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 18.08.2008г. № 617;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СанПинов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2.4.2.2821-10 от 29.12.2010г., зарегистрированных в Минюсте России 03.03.2011г. рег.№19993; 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Федерального базисного учебного плана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утвержденного приказом МО РФ от 09.03.2004г. №1312;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Приказа Министерства образования и науки РФ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 06.10.2009г. № 373 «Об утверждении федерального государственного образовательного стандарта начального общего образования»;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Концепция духовно-нравственного развития и воспитания гражданина России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- М.: Просвещение, 2010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ФГОС начального общего образования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(приказ Министерства образования и науки Российской Федерации от 6 октября 2009г. № 373);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Приказа Министерства образования и науки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(Минобрнауки России) от 26 ноября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</w:rPr>
                      <w:t>2010 г</w:t>
                    </w:r>
                  </w:smartTag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 373»;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Приложение  к Письму Минобрнауки РФ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от 12.05.2011 №03-296 «Методические рекомендации по организации внеурочной деятельности в образовательных учреждениях, реализующих общеобразовательные программы начального общего образования»;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Устава муниципального казенного общеобразовательного учреждения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«Куркинская основная общеобразовательная школа»;</w:t>
                  </w:r>
                </w:p>
                <w:p w:rsidR="00CD354E" w:rsidRDefault="00CD354E" w:rsidP="00BE3C6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Программы внеурочной деятельности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(приложение к ООП НОО ОУ).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II.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Целевая направленность, стратегические и тактические цели внеурочной деятельности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План подготовлен с учетом требований Федерального государственного образовательного стандарта начального общего образования, санитарно-эпидемиологических правил и нормативов СанПин 2.4.2.2821-10, обеспечивает широту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развития личности обучающихся, учитывает социокультурные потребности, регулирует недопустимость перегрузки обучающихся.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Модель организации внеурочной деятельности муниципального казенного общеобразовательного учреждения «Куркинская основная общеобразовательная школа » -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оптимизационная,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в ее реализации принимают участие все педагогические работники учреждения</w:t>
                  </w:r>
                  <w:r>
                    <w:rPr>
                      <w:rFonts w:ascii="Times New Roman" w:eastAsia="Times New Roman" w:hAnsi="Times New Roman"/>
                      <w:spacing w:val="-1"/>
                      <w:sz w:val="24"/>
                      <w:szCs w:val="24"/>
                    </w:rPr>
                    <w:t>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            </w:r>
                </w:p>
                <w:p w:rsidR="00CD354E" w:rsidRDefault="00CD354E">
                  <w:pPr>
                    <w:spacing w:after="0" w:line="240" w:lineRule="auto"/>
                    <w:ind w:firstLine="5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Механизм конструирования оптимизационной модели: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средств) и определяет возможности для организации внеурочной деятельности.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Классный руководитель проводит анкетирование среди родителей (закон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ных представителей) с целью:</w:t>
                  </w:r>
                </w:p>
                <w:p w:rsidR="00CD354E" w:rsidRDefault="00CD354E" w:rsidP="00BE3C6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получения информации о направлениях и еженедельной временной нагрузке обучающихся в объединениях, учреждениях дополнительного обра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зования, учреждениях культуры и спорта (в том числе негосударственных);</w:t>
                  </w:r>
                </w:p>
                <w:p w:rsidR="00CD354E" w:rsidRDefault="00CD354E" w:rsidP="00BE3C6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знакомства родителей (законных представителей) с возможностями образо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вательного учреждения по организации внеурочной деятельности обучаю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щихся (примерным планом внеурочной деятельности; программами детских объединений, секций; планируемыми результатами внеурочной деятельности обучающихся);</w:t>
                  </w:r>
                </w:p>
                <w:p w:rsidR="00CD354E" w:rsidRDefault="00CD354E" w:rsidP="00BE3C6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            </w:r>
                </w:p>
                <w:p w:rsidR="00CD354E" w:rsidRDefault="00CD354E">
                  <w:pPr>
                    <w:spacing w:after="0" w:line="240" w:lineRule="auto"/>
                    <w:ind w:firstLine="5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Полученная информация является основанием для выстраивания индиви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дуального маршрута ребенка во внеурочной деятельности, комплектования групп (детских объединений,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Эффективное конструирование оптимизационной модели внеурочной деятельности опирается на следующие принципы: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Принцип учета потребностей обучающихся и их родителей. Для этого необ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Принцип разнообразия направлений внеурочной деятельности, предпола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гающий реализацию максимального количества направлений и видов вне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урочной деятельности, предоставляющих для детей реальные возможности свободного выбора, осуществления проб своих сил и способностей в различ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 xml:space="preserve">ных видах деятельности, поиска собственной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ниши для удовлетворения по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требностей, желаний, интересов,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формация о времени проведения тех или иных занятий должна содержаться в рабочей программе детского объединения, клуба.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Принцип учета возможностей учебно-методического комплекта, используе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мого в образовательном процессе.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6.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Принцип успешности и социальной значимости. Усилия организаторов вне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обеспечивающий достижение успеха благодаря его способностям независимо от успеваемости по обязательным учебным дисциплинам.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            </w:r>
                </w:p>
                <w:p w:rsidR="00CD354E" w:rsidRDefault="00CD354E">
                  <w:pPr>
                    <w:spacing w:after="0" w:line="240" w:lineRule="auto"/>
                    <w:ind w:firstLine="5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Цель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внеурочной деятельности 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Задачи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внеурочной деятельности: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1)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расширение общекультурного кругозора;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2)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 позитивного восприятия ценностей общего образования и более успешного освоения его содержания;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3)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включение в личностно значимые творческие виды деятельности;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4)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формирование нравственных, духовных, эстетических ценностей;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5)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участие в общественно значимых делах;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6)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7)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создание пространства для межличностного общения.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детские объединения,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Внеурочная деятельность может быть организована 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деятельность.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 организации внеурочной деятельности обучающихся МКОУ «Куркинская ООШ» могут использоваться возможности учреждений: сельский Дом культуры,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(детское фольклорное объединение «Муро памаш»); сельская библиотека, (клубный час «Юные читатели»); подростковый клуб «Маяк». В период каникул для продолжения внеурочной деятельности могут использоваться возможности специализированных лагерей, тематических лагерных смен.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Муниципальное казенное  общеобразовательное учреждение «Куркинская основная общеобразовательная школа » организует свою деятельность по следующим направлениям развития личности:</w:t>
                  </w:r>
                </w:p>
                <w:p w:rsidR="00CD354E" w:rsidRDefault="00CD354E" w:rsidP="00BE3C6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спортивно-оздоровительное;</w:t>
                  </w:r>
                </w:p>
                <w:p w:rsidR="00CD354E" w:rsidRDefault="00CD354E" w:rsidP="00BE3C6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духовно-нравственное;</w:t>
                  </w:r>
                </w:p>
                <w:p w:rsidR="00CD354E" w:rsidRDefault="00CD354E" w:rsidP="00BE3C6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социальное;</w:t>
                  </w:r>
                </w:p>
                <w:p w:rsidR="00CD354E" w:rsidRDefault="00CD354E" w:rsidP="00BE3C6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общеинтеллектуальное;</w:t>
                  </w:r>
                </w:p>
                <w:p w:rsidR="00CD354E" w:rsidRDefault="00CD354E" w:rsidP="00BE3C6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общекультурное.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СПОРТИВНО-ОЗДОРОВИТЕЛЬНОЕ НАПРАВЛЕНИЕ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val="single"/>
                    </w:rPr>
                    <w:t>Основные задачи: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формирование культуры здорового и безопасного образа жизни;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использование оптимальных двигательных режимов для детей с учетом их возрастных, психологических и иных особенностей;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развитие потребности в занятиях физической культурой и спортом.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Данное направление в МКОУ «Куркинская ООШ» реализуется программами внеурочной деятельности: детское объединение «Лыжная подготовка», подростковый клуб «Маяк».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итогам работы проводятся соревнования: «Веселые старты», Декада бега, Кросс наций, День прыгуна; Дни здоровья; экскурсии в школьный музей по темам: «История спорта в Куркинской школе», «Спортсмены Куркинской школы».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ДУХОВНО-НРАВСТВЕННОЕ НАПРАВЛЕНИЕ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Цель направления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компетенций, необходимых для эффективного взаимодействия в социуме.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основу работы по данным направлениям положены ключевые воспитательные задачи, базовые национальные ценности российского общества.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Основными задачами являются: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формирование общечеловеческих ценностей в контексте формирования у обучающихся гражданской идентичности;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воспитание нравственного, ответственного, инициативного и компетентного гражданина России;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- приобщение обучающихся к культурным ценностям своей этнической или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социокультурной группы;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сохранение базовых национальных ценностей российского общества;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последовательное расширение и укрепление ценностно-смысловой сферы личности;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формирование психологической культуры и коммуникативой компетенции для обеспечения эффективного и безопасного взаимодействия в социуме;</w:t>
                  </w:r>
                </w:p>
                <w:p w:rsidR="00CD354E" w:rsidRDefault="00CD354E">
                  <w:pPr>
                    <w:spacing w:after="0" w:line="240" w:lineRule="auto"/>
                    <w:ind w:firstLine="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формирование способности обучающегося сознательно выстраивать и оценивать отношения в социуме;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становление гуманистических и демократических ценностных ориентаций;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формирование основы культуры межэтнического общения;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формирование отношения к семье как к основе российского общества;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Данные направления реализуются посредством посещения клубного часа «Юные читатели» при сельской библиотеке, классных часов, экскурсий, проектов по темам: «Моя семья», «Символы нашей Родины», «Моя малая Родина» и др. 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НАПРАВЛЕНИЕ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Цель направления - обеспечение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компетенций, необходимых для эффективного взаимодействия в социуме.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Основными задачами являются: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формирование психологической культуры и коммуникативой компетенции для обеспечения эффективного и безопасного взаимодействия в социуме;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формирование способности обучающегося сознательно выстраивать и оценивать отношения в социуме;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Данное направление реализуются посредством коллективно-творческих дел, акций: «Помоги птицам», «Чистая школа», «Ветеран, труженик тыла». 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ОБЩЕИНТЕЛЛЕКТУАЛЬНОЕ НАПРАВЛЕНИЕ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Основными задачами являются: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– формирование навыков научно-интеллектуального труда;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– развитие культуры логического и алгоритмического мышления, воображения;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– формирование первоначального опыта практической преобразовательной деятельности;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– овладение навыками универсальных учебных действий обучающихся на ступени начального общего образования.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Направление реализуется программами внеурочной деятельности: «Умники и умницы», «Развитие познавательных способностей», «Математика и конструирование», «Штриховка и развитие речи», «Умелые руки».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итогам работы в данном направлении проводятся конкурсы, выставки, защита проектов и их демонстрация, в летнее время на базе ЛОЛ ОУ  организовано детское объединение «Умники и умницы».</w:t>
                  </w: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ОБЩЕКУЛЬТУРНОЕ НАПРАВЛЕНИЕ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– цель общекультурного направления.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Основными задачами являются: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формирование ценностных ориентаций общечеловеческого содержания;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становление активной жизненной позиции;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воспитание основ правовой, эстетической, физической и экологической культуры.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Данное направление реализуется программами внеурочной деятельности: «Муро памаш», (фольклорная детская группа, организованная при сельском Доме культуры), детское объединение «Декоративно-прикладное искусство».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Результатами работы становятся концерты, конкурсы, выставки, защита проектов и их демонстрация.</w:t>
                  </w:r>
                </w:p>
                <w:p w:rsidR="00CD354E" w:rsidRDefault="00CD354E">
                  <w:pPr>
                    <w:spacing w:after="0" w:line="240" w:lineRule="auto"/>
                    <w:ind w:firstLine="47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План внеурочной деятельности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деятельности, реализует индивидуальный подход в процессе внеурочной деятельности, позволяя обучающимся раскрыть свои творческие способности и интересы.</w:t>
                  </w: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МКОУ «Куркинская ООШ» является целостной открытой социально-педагогической системой, создающей комплексно-образовательное пространство для развития каждого обучающего средствами внеурочной деятельности и дополнительного образования.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Таким образом, план внеурочной деятельности на 2012-2013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            </w: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III.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Режим организации внеурочной деятельности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Расписание занятий включает в себя следующие нормативы: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недельную (максимальную) нагрузку на обучающихся;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-недельное количество часов на реализацию программ по каждому направлению развития личности;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количество детей в группе по направлению.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Продолжительность учебного года составляет: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классы – 33 недели;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 классы - 34 недели.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Продолжительность учебной недели: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класс – 5 дней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 класс – 6 дней.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Обязательная (максимальная) нагрузка внеурочной деятельности обучающихся в МКОУ «Куркинская ООШ» не должна превышать предельно допустимую: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98"/>
                    <w:gridCol w:w="4647"/>
                  </w:tblGrid>
                  <w:tr w:rsidR="00CD354E">
                    <w:tc>
                      <w:tcPr>
                        <w:tcW w:w="47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ind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1-2 классы</w:t>
                        </w:r>
                      </w:p>
                    </w:tc>
                  </w:tr>
                  <w:tr w:rsidR="00CD354E">
                    <w:tc>
                      <w:tcPr>
                        <w:tcW w:w="478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ind w:firstLine="709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возможная нагрузка в неделю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до 10 часов</w:t>
                        </w:r>
                      </w:p>
                    </w:tc>
                  </w:tr>
                </w:tbl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Продолжительность одного занятия составляет от 35 до 45 минут (в соответствии с нормами СанПин.) Между началом внеурочной деятельности и последним уроком организуется перерыв не менее 50 минут для отдыха детей.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План внеурочной деятельности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9536" w:type="dxa"/>
                    <w:tblInd w:w="0" w:type="dxa"/>
                    <w:tblLook w:val="01E0"/>
                  </w:tblPr>
                  <w:tblGrid>
                    <w:gridCol w:w="2779"/>
                    <w:gridCol w:w="2571"/>
                    <w:gridCol w:w="1436"/>
                    <w:gridCol w:w="933"/>
                    <w:gridCol w:w="933"/>
                    <w:gridCol w:w="884"/>
                  </w:tblGrid>
                  <w:tr w:rsidR="00CD354E">
                    <w:trPr>
                      <w:trHeight w:val="469"/>
                    </w:trPr>
                    <w:tc>
                      <w:tcPr>
                        <w:tcW w:w="27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Направления развития личности</w:t>
                        </w:r>
                      </w:p>
                    </w:tc>
                    <w:tc>
                      <w:tcPr>
                        <w:tcW w:w="257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Формы внеурочной деятельности</w:t>
                        </w:r>
                      </w:p>
                    </w:tc>
                    <w:tc>
                      <w:tcPr>
                        <w:tcW w:w="14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часов в неделю</w:t>
                        </w:r>
                      </w:p>
                    </w:tc>
                    <w:tc>
                      <w:tcPr>
                        <w:tcW w:w="18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8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детей</w:t>
                        </w:r>
                      </w:p>
                    </w:tc>
                  </w:tr>
                  <w:tr w:rsidR="00CD354E">
                    <w:trPr>
                      <w:trHeight w:val="330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354E">
                    <w:trPr>
                      <w:trHeight w:val="173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Кол-во детей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354E">
                    <w:tc>
                      <w:tcPr>
                        <w:tcW w:w="27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Спортивно-оздоровительное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Детское объединение «Лыжная подготовка»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CD354E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Подростковый клуб «Маяк»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CD354E">
                    <w:tc>
                      <w:tcPr>
                        <w:tcW w:w="2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Клубный час «Юные читатели»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CD354E">
                    <w:tc>
                      <w:tcPr>
                        <w:tcW w:w="2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Социальное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354E">
                    <w:tc>
                      <w:tcPr>
                        <w:tcW w:w="27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Детское объединение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«Умники и умницы», «Развитие познавательных способностей»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354E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Детское объединение «Математика и конструирование»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CD354E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Детское объединение «Штриховка и развитие речи»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D354E"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Детское объединение «Умелые руки»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D354E">
                    <w:tc>
                      <w:tcPr>
                        <w:tcW w:w="2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«Муро памаш», (фольклорная детская группа), 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CD354E">
                    <w:tc>
                      <w:tcPr>
                        <w:tcW w:w="27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Детское объединение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«Декоративно-прикладное искусство»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Расписание ВД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МКОУ «Куркинская ООШ»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9850" w:type="dxa"/>
                    <w:tblInd w:w="0" w:type="dxa"/>
                    <w:tblLook w:val="01E0"/>
                  </w:tblPr>
                  <w:tblGrid>
                    <w:gridCol w:w="1823"/>
                    <w:gridCol w:w="2791"/>
                    <w:gridCol w:w="1200"/>
                    <w:gridCol w:w="1732"/>
                    <w:gridCol w:w="2304"/>
                  </w:tblGrid>
                  <w:tr w:rsidR="00CD354E"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День недели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Детское объединение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</w:tc>
                  </w:tr>
                  <w:tr w:rsidR="00CD354E"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354E"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Вторник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«Умники и умницы»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«Декоративно-прикладное искусство»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Подростковый клуб «Маяк»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14.00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15.00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17.00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Кабинет 1 класса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Кабинет географии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Спортивный зал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Нураева Надежда Ивановна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Сенаева Людмила Петровна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Каптиев Николай Иванович</w:t>
                        </w:r>
                      </w:p>
                    </w:tc>
                  </w:tr>
                  <w:tr w:rsidR="00CD354E"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Среда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«Лыжная  подготовка»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15.00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Спортивный зал/ лыжная база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Каптиев Николай Иванович</w:t>
                        </w:r>
                      </w:p>
                    </w:tc>
                  </w:tr>
                  <w:tr w:rsidR="00CD354E"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Четверг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«Умелые руки»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«Муро памаш» – (Сельский Дом культуры) 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14.00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15.00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Кабинет 2 класса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Сельский Дом культуры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Исупова Алена Владимировна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Петрова Светлана Семеновна</w:t>
                        </w:r>
                      </w:p>
                    </w:tc>
                  </w:tr>
                  <w:tr w:rsidR="00CD354E"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Пятница</w:t>
                        </w:r>
                      </w:p>
                    </w:tc>
                    <w:tc>
                      <w:tcPr>
                        <w:tcW w:w="27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«Математика и конструирование»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«Юные читатели» –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(сельская библиотека)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14.00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15.00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Кабинет 1 класса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Сельская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библиотека</w:t>
                        </w:r>
                      </w:p>
                    </w:tc>
                    <w:tc>
                      <w:tcPr>
                        <w:tcW w:w="2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Нураева Надежда Ивановна</w:t>
                        </w:r>
                      </w:p>
                      <w:p w:rsidR="00CD354E" w:rsidRDefault="00CD35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Павлова  Ирина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Павловна</w:t>
                        </w:r>
                      </w:p>
                    </w:tc>
                  </w:tr>
                </w:tbl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D354E" w:rsidRDefault="00CD35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.Программно-методическое обеспечение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плана внеурочной деятельности МКОУ «Куркинская ООШ» 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 2012-2013 учебный год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 внеурочной деятельности направлены: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на расширение содержания программ общего образования;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на реализацию основных направлений региональной образовательной политики;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на формирование личности ребенка средствами искусства, творчества, спорта.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Программы, реализуемые во внеурочной деятельности школьников, могут быть разработаны образовательным учреждением самостоятельно (авторские) или на основе переработки примерных образовательных программ. Программное обеспечение внеурочной деятельности опирается на социальный заказ, имеющие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ся возможности и особенности образовательного процесса с целью максимально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го удовлетворения потребностей обучающихся, его дифференциации и индивидуали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зации.</w:t>
                  </w:r>
                </w:p>
                <w:p w:rsidR="00CD354E" w:rsidRDefault="00CD354E">
                  <w:pPr>
                    <w:spacing w:after="0" w:line="240" w:lineRule="auto"/>
                    <w:ind w:firstLine="5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Программы по внеурочной деятельности должны соответство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вать нормативно-правовым требованиям, в том числе утвержденным СанПиН. Выбор форм внеурочной деятельности должен опираться на гарантию достиже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ния результата определенного уровня. При разработке программы необходимо выстраивать логику перехода от результатов одного уровня к результатам друго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го.</w:t>
                  </w:r>
                </w:p>
                <w:p w:rsidR="00CD354E" w:rsidRDefault="00CD354E">
                  <w:pPr>
                    <w:spacing w:after="0" w:line="240" w:lineRule="auto"/>
                    <w:ind w:firstLine="56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Типы образовательных программ, реализуемых во внеурочной деятельности: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комплексные образовательные программы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деятельности:</w:t>
                  </w:r>
                </w:p>
                <w:p w:rsidR="00CD354E" w:rsidRDefault="00CD354E">
                  <w:pPr>
                    <w:spacing w:after="0" w:line="240" w:lineRule="auto"/>
                    <w:ind w:firstLine="73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Первый уровень результатов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</w:t>
                  </w:r>
                </w:p>
                <w:p w:rsidR="00CD354E" w:rsidRDefault="00CD354E">
                  <w:pPr>
                    <w:spacing w:after="0" w:line="240" w:lineRule="auto"/>
                    <w:ind w:firstLine="73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Второй уровень результатов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— получение обучающимися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учреждения.</w:t>
                  </w:r>
                </w:p>
                <w:p w:rsidR="00CD354E" w:rsidRDefault="00CD354E">
                  <w:pPr>
                    <w:spacing w:after="0" w:line="240" w:lineRule="auto"/>
                    <w:ind w:firstLine="737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Третий уровень результатов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тематические образовательные программы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направлены на получение воспи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тательных результатов в определенном проблемном поле и используют при этом возможности различных видов внеурочной деятельности;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образовательные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программы, ориентированные на достижение результатов определенного уровня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(первого, первого и второго, второго и третьего и т. д.), могут иметь возрастную категорию, например: 1-й класс — первый уро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вень, 2- й класс — второй уровень, 3-й класс — третий уровень и др.);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- 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бразовательные программы по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конкретным видам внеурочной деятельности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(игровая, познавательная, спортивно-оздоровительная и др.);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индивидуальные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образовательные программы для обучающихся. 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Программы внеурочной деятельности согласовываются на школьных методических объедине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ниях, рассматриваются на педагогическом совете МКОУ «Куркинская ООШ» и осуществляется их внутреннее рецензирование. Программа утверждается директором МКОУ «Куркинская ООШ», проходит внешнее рецензирование, если она авторская.</w:t>
                  </w:r>
                </w:p>
                <w:p w:rsidR="00CD354E" w:rsidRDefault="00CD354E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Программа, реализуемая во внеурочной деятельности, включает в себя сле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дующие обязательные разделы: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Ø Титульный лист 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Ø Пояснительная записка 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Ø Содержание курса 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Ø Учебно-тематический план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Ø Ожидаемые результаты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Ø Ресурсное обеспечение реализации Программы</w:t>
                  </w:r>
                </w:p>
                <w:p w:rsidR="00CD354E" w:rsidRDefault="00CD354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Ø Список литературы.</w:t>
                  </w:r>
                </w:p>
                <w:p w:rsidR="00CD354E" w:rsidRDefault="00CD354E">
                  <w:pPr>
                    <w:spacing w:after="0" w:line="240" w:lineRule="auto"/>
                    <w:ind w:firstLine="68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Пояснительная записка раскры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вает цели и задачи обучения, воспитания и развития детей по данному направле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нию, педагогическую идею, информацию о продолжительности занятия, для де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тей какого возраста предназначена, место проведения занятия, виды деятельно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сти, ожидаемые результаты, формы подведения итогов работы. Содержание про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граммы отражает динамику становления и развития интересов обучающихся от увлеченности до компетентностного самоопределения. Титульный лист програм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мы должен содержать наименование образовательного учреждения, название про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граммы, Ф.И.О., должность, квалификационную категорию разработчика, гриф утверждения программы (дата, должность и Ф.И.О. руководителя, утвердившего программу), название населенного пунта, в котором подготовлена программа, год составле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softHyphen/>
                    <w:t>ния программы.</w:t>
                  </w:r>
                </w:p>
                <w:p w:rsidR="00CD354E" w:rsidRDefault="00CD354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D354E" w:rsidRDefault="00CD354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sz w:val="26"/>
                <w:szCs w:val="26"/>
              </w:rPr>
            </w:pPr>
            <w:bookmarkStart w:id="0" w:name="page-comments"/>
            <w:bookmarkEnd w:id="0"/>
          </w:p>
        </w:tc>
      </w:tr>
    </w:tbl>
    <w:p w:rsidR="00CD354E" w:rsidRDefault="00CD354E" w:rsidP="00CD354E">
      <w:pPr>
        <w:spacing w:after="0" w:line="240" w:lineRule="auto"/>
        <w:rPr>
          <w:rFonts w:ascii="Lucida Sans Unicode" w:eastAsia="Times New Roman" w:hAnsi="Lucida Sans Unicode" w:cs="Lucida Sans Unicode"/>
          <w:color w:val="323229"/>
          <w:sz w:val="17"/>
          <w:szCs w:val="17"/>
        </w:rPr>
      </w:pPr>
    </w:p>
    <w:p w:rsidR="00CD354E" w:rsidRDefault="00CD354E" w:rsidP="00CD354E">
      <w:pPr>
        <w:spacing w:after="0"/>
        <w:rPr>
          <w:rFonts w:ascii="Calibri" w:eastAsia="Calibri" w:hAnsi="Calibri" w:cs="Times New Roman"/>
          <w:lang w:eastAsia="en-US"/>
        </w:rPr>
      </w:pPr>
    </w:p>
    <w:p w:rsidR="009D4D87" w:rsidRDefault="009D4D87"/>
    <w:sectPr w:rsidR="009D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486"/>
    <w:multiLevelType w:val="hybridMultilevel"/>
    <w:tmpl w:val="7AA21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54909"/>
    <w:multiLevelType w:val="multilevel"/>
    <w:tmpl w:val="2B26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87A68"/>
    <w:multiLevelType w:val="hybridMultilevel"/>
    <w:tmpl w:val="730AB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CD354E"/>
    <w:rsid w:val="009D4D87"/>
    <w:rsid w:val="00CD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54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3676</Words>
  <Characters>20959</Characters>
  <Application>Microsoft Office Word</Application>
  <DocSecurity>0</DocSecurity>
  <Lines>174</Lines>
  <Paragraphs>49</Paragraphs>
  <ScaleCrop>false</ScaleCrop>
  <Company>школа</Company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3</cp:revision>
  <dcterms:created xsi:type="dcterms:W3CDTF">2012-12-11T13:23:00Z</dcterms:created>
  <dcterms:modified xsi:type="dcterms:W3CDTF">2012-12-11T13:24:00Z</dcterms:modified>
</cp:coreProperties>
</file>